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5F" w:rsidRDefault="00866F5F"/>
    <w:p w:rsidR="00916C4B" w:rsidRDefault="00916C4B" w:rsidP="00916C4B">
      <w:pPr>
        <w:pStyle w:val="20"/>
        <w:keepNext/>
        <w:keepLines/>
        <w:shd w:val="clear" w:color="auto" w:fill="auto"/>
        <w:spacing w:line="240" w:lineRule="auto"/>
        <w:ind w:left="140"/>
      </w:pPr>
      <w:bookmarkStart w:id="0" w:name="bookmark0"/>
      <w:r>
        <w:rPr>
          <w:color w:val="000000"/>
          <w:lang w:eastAsia="ru-RU" w:bidi="ru-RU"/>
        </w:rPr>
        <w:t>Аннотация</w:t>
      </w:r>
      <w:bookmarkEnd w:id="0"/>
    </w:p>
    <w:p w:rsidR="00916C4B" w:rsidRDefault="00916C4B" w:rsidP="00916C4B">
      <w:pPr>
        <w:pStyle w:val="20"/>
        <w:keepNext/>
        <w:keepLines/>
        <w:shd w:val="clear" w:color="auto" w:fill="auto"/>
        <w:spacing w:line="240" w:lineRule="auto"/>
        <w:ind w:left="140"/>
      </w:pPr>
      <w:bookmarkStart w:id="1" w:name="bookmark1"/>
      <w:r>
        <w:rPr>
          <w:color w:val="000000"/>
          <w:lang w:eastAsia="ru-RU" w:bidi="ru-RU"/>
        </w:rPr>
        <w:t>на основную образовательную программу профессиональной</w:t>
      </w:r>
      <w:r>
        <w:rPr>
          <w:color w:val="000000"/>
          <w:lang w:eastAsia="ru-RU" w:bidi="ru-RU"/>
        </w:rPr>
        <w:br/>
        <w:t>переподготовки рабочих, служащих</w:t>
      </w:r>
      <w:bookmarkEnd w:id="1"/>
    </w:p>
    <w:p w:rsidR="00916C4B" w:rsidRDefault="00916C4B" w:rsidP="00916C4B">
      <w:pPr>
        <w:pStyle w:val="10"/>
        <w:keepNext/>
        <w:keepLines/>
        <w:shd w:val="clear" w:color="auto" w:fill="auto"/>
        <w:spacing w:after="189" w:line="240" w:lineRule="auto"/>
        <w:ind w:left="140"/>
        <w:rPr>
          <w:color w:val="000000"/>
          <w:lang w:eastAsia="ru-RU" w:bidi="ru-RU"/>
        </w:rPr>
      </w:pPr>
      <w:bookmarkStart w:id="2" w:name="bookmark2"/>
      <w:r>
        <w:rPr>
          <w:color w:val="000000"/>
          <w:lang w:eastAsia="ru-RU" w:bidi="ru-RU"/>
        </w:rPr>
        <w:t>по профессии 16675 Повар</w:t>
      </w:r>
      <w:bookmarkEnd w:id="2"/>
    </w:p>
    <w:p w:rsidR="00916C4B" w:rsidRPr="00916C4B" w:rsidRDefault="00916C4B" w:rsidP="00916C4B">
      <w:pPr>
        <w:tabs>
          <w:tab w:val="left" w:pos="1733"/>
          <w:tab w:val="left" w:pos="3658"/>
          <w:tab w:val="left" w:pos="5189"/>
        </w:tabs>
        <w:spacing w:line="240" w:lineRule="auto"/>
        <w:ind w:firstLine="360"/>
        <w:jc w:val="center"/>
        <w:rPr>
          <w:sz w:val="24"/>
          <w:szCs w:val="24"/>
        </w:rPr>
      </w:pPr>
      <w:r w:rsidRPr="00916C4B">
        <w:rPr>
          <w:rStyle w:val="24"/>
          <w:rFonts w:eastAsiaTheme="minorHAnsi"/>
          <w:b w:val="0"/>
          <w:sz w:val="24"/>
          <w:szCs w:val="24"/>
        </w:rPr>
        <w:t>( для лиц с ограниченными возможностями здоровья)</w:t>
      </w:r>
    </w:p>
    <w:p w:rsidR="00916C4B" w:rsidRDefault="00916C4B" w:rsidP="00916C4B">
      <w:pPr>
        <w:pStyle w:val="10"/>
        <w:keepNext/>
        <w:keepLines/>
        <w:shd w:val="clear" w:color="auto" w:fill="auto"/>
        <w:spacing w:after="0" w:line="310" w:lineRule="exact"/>
        <w:ind w:left="140"/>
      </w:pPr>
      <w:bookmarkStart w:id="3" w:name="bookmark3"/>
      <w:r>
        <w:t>2</w:t>
      </w:r>
      <w:r>
        <w:rPr>
          <w:color w:val="000000"/>
          <w:lang w:eastAsia="ru-RU" w:bidi="ru-RU"/>
        </w:rPr>
        <w:t xml:space="preserve"> разряд</w:t>
      </w:r>
      <w:bookmarkEnd w:id="3"/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269"/>
        <w:gridCol w:w="12156"/>
      </w:tblGrid>
      <w:tr w:rsidR="00916C4B" w:rsidTr="00916C4B">
        <w:tc>
          <w:tcPr>
            <w:tcW w:w="2208" w:type="dxa"/>
          </w:tcPr>
          <w:p w:rsidR="00916C4B" w:rsidRPr="00916C4B" w:rsidRDefault="00916C4B">
            <w:pPr>
              <w:rPr>
                <w:i/>
              </w:rPr>
            </w:pPr>
            <w:r w:rsidRPr="00916C4B">
              <w:rPr>
                <w:rStyle w:val="21"/>
                <w:rFonts w:eastAsiaTheme="minorHAnsi"/>
                <w:i w:val="0"/>
                <w:sz w:val="24"/>
                <w:szCs w:val="24"/>
              </w:rPr>
              <w:t>Цель и задачи образовательной программы:</w:t>
            </w:r>
          </w:p>
        </w:tc>
        <w:tc>
          <w:tcPr>
            <w:tcW w:w="12217" w:type="dxa"/>
          </w:tcPr>
          <w:p w:rsidR="00916C4B" w:rsidRDefault="00916C4B" w:rsidP="00916C4B">
            <w:pPr>
              <w:tabs>
                <w:tab w:val="left" w:pos="1733"/>
                <w:tab w:val="left" w:pos="3658"/>
                <w:tab w:val="left" w:pos="5189"/>
              </w:tabs>
              <w:spacing w:line="274" w:lineRule="exact"/>
              <w:ind w:firstLine="360"/>
              <w:rPr>
                <w:rStyle w:val="24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Основная 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>программа профессионального обучения профессиональной переподготовки рабочих, с</w:t>
            </w:r>
            <w:r>
              <w:rPr>
                <w:rStyle w:val="23"/>
                <w:rFonts w:eastAsiaTheme="minorHAnsi"/>
                <w:sz w:val="24"/>
                <w:szCs w:val="24"/>
              </w:rPr>
              <w:t>лужащих направлена</w:t>
            </w:r>
            <w:r>
              <w:rPr>
                <w:rStyle w:val="23"/>
                <w:rFonts w:eastAsiaTheme="minorHAnsi"/>
                <w:sz w:val="24"/>
                <w:szCs w:val="24"/>
              </w:rPr>
              <w:tab/>
              <w:t xml:space="preserve">на получение трудовой 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>функции,</w:t>
            </w:r>
            <w:r>
              <w:rPr>
                <w:sz w:val="24"/>
                <w:szCs w:val="24"/>
              </w:rPr>
              <w:t xml:space="preserve"> 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 xml:space="preserve">квалификации по профессии </w:t>
            </w:r>
            <w:r>
              <w:rPr>
                <w:rStyle w:val="24"/>
                <w:rFonts w:eastAsiaTheme="minorHAnsi"/>
                <w:sz w:val="24"/>
                <w:szCs w:val="24"/>
              </w:rPr>
              <w:t xml:space="preserve">16675 Повар </w:t>
            </w:r>
          </w:p>
          <w:p w:rsidR="00916C4B" w:rsidRPr="00654FB2" w:rsidRDefault="00916C4B" w:rsidP="00916C4B">
            <w:pPr>
              <w:tabs>
                <w:tab w:val="left" w:pos="1733"/>
                <w:tab w:val="left" w:pos="3658"/>
                <w:tab w:val="left" w:pos="5189"/>
              </w:tabs>
              <w:spacing w:line="274" w:lineRule="exact"/>
              <w:ind w:firstLine="360"/>
              <w:rPr>
                <w:sz w:val="24"/>
                <w:szCs w:val="24"/>
              </w:rPr>
            </w:pPr>
            <w:r w:rsidRPr="00916C4B">
              <w:rPr>
                <w:rStyle w:val="24"/>
                <w:rFonts w:eastAsiaTheme="minorHAnsi"/>
                <w:b w:val="0"/>
                <w:sz w:val="24"/>
                <w:szCs w:val="24"/>
              </w:rPr>
              <w:t>( для лиц с ограниченными возможностями здоровья)</w:t>
            </w:r>
          </w:p>
          <w:p w:rsidR="00916C4B" w:rsidRPr="00654FB2" w:rsidRDefault="00916C4B" w:rsidP="00916C4B">
            <w:pPr>
              <w:spacing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54FB2">
              <w:rPr>
                <w:rStyle w:val="24"/>
                <w:rFonts w:eastAsiaTheme="minorHAnsi"/>
                <w:sz w:val="24"/>
                <w:szCs w:val="24"/>
              </w:rPr>
              <w:t xml:space="preserve">Цель программы: 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>обучение лиц, ранее не имевших профессии рабочего или должности служащего</w:t>
            </w:r>
            <w:r w:rsidRPr="00654FB2">
              <w:rPr>
                <w:rStyle w:val="24"/>
                <w:rFonts w:eastAsiaTheme="minorHAnsi"/>
                <w:sz w:val="24"/>
                <w:szCs w:val="24"/>
              </w:rPr>
              <w:t>.</w:t>
            </w:r>
          </w:p>
          <w:p w:rsidR="00916C4B" w:rsidRDefault="00916C4B" w:rsidP="00916C4B">
            <w:pPr>
              <w:jc w:val="both"/>
            </w:pPr>
            <w:r w:rsidRPr="00654FB2">
              <w:rPr>
                <w:rStyle w:val="24"/>
                <w:rFonts w:eastAsiaTheme="minorHAnsi"/>
                <w:sz w:val="24"/>
                <w:szCs w:val="24"/>
              </w:rPr>
              <w:t xml:space="preserve">Задачи - 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>освоение новых трудовых функций, основные профессиональные компетенции в соответствии с видами профессиональной деятельности</w:t>
            </w:r>
            <w:r w:rsidRPr="00654FB2">
              <w:rPr>
                <w:rStyle w:val="24"/>
                <w:rFonts w:eastAsiaTheme="minorHAnsi"/>
                <w:sz w:val="24"/>
                <w:szCs w:val="24"/>
              </w:rPr>
              <w:t>.</w:t>
            </w:r>
          </w:p>
        </w:tc>
      </w:tr>
      <w:tr w:rsidR="00916C4B" w:rsidTr="00916C4B">
        <w:tc>
          <w:tcPr>
            <w:tcW w:w="2208" w:type="dxa"/>
          </w:tcPr>
          <w:p w:rsidR="00916C4B" w:rsidRPr="00916C4B" w:rsidRDefault="00916C4B">
            <w:pPr>
              <w:rPr>
                <w:i/>
              </w:rPr>
            </w:pPr>
            <w:r w:rsidRPr="00916C4B">
              <w:rPr>
                <w:rStyle w:val="21"/>
                <w:rFonts w:eastAsiaTheme="minorHAnsi"/>
                <w:i w:val="0"/>
                <w:sz w:val="24"/>
                <w:szCs w:val="24"/>
              </w:rPr>
              <w:t>Требования к результатам обучения. Планируемые результаты обучения. Характеристика нового вида профессиональной деятельности, трудовых функций и (или) уровней квалификации:</w:t>
            </w:r>
          </w:p>
        </w:tc>
        <w:tc>
          <w:tcPr>
            <w:tcW w:w="12217" w:type="dxa"/>
          </w:tcPr>
          <w:p w:rsidR="00916C4B" w:rsidRPr="00654FB2" w:rsidRDefault="00916C4B" w:rsidP="00916C4B">
            <w:pPr>
              <w:spacing w:line="274" w:lineRule="exact"/>
              <w:rPr>
                <w:sz w:val="24"/>
                <w:szCs w:val="24"/>
              </w:rPr>
            </w:pPr>
            <w:r w:rsidRPr="00654FB2">
              <w:rPr>
                <w:rStyle w:val="24"/>
                <w:rFonts w:eastAsiaTheme="minorHAnsi"/>
                <w:sz w:val="24"/>
                <w:szCs w:val="24"/>
              </w:rPr>
              <w:t>Характеристика нового вида профессиональной деятельности, трудовых функций и (или) уровней квалификации:</w:t>
            </w:r>
          </w:p>
          <w:p w:rsidR="00916C4B" w:rsidRPr="00654FB2" w:rsidRDefault="00916C4B" w:rsidP="00916C4B">
            <w:pPr>
              <w:spacing w:line="278" w:lineRule="exact"/>
              <w:rPr>
                <w:sz w:val="24"/>
                <w:szCs w:val="24"/>
              </w:rPr>
            </w:pPr>
            <w:r w:rsidRPr="00654FB2">
              <w:rPr>
                <w:rStyle w:val="24"/>
                <w:rFonts w:eastAsiaTheme="minorHAnsi"/>
                <w:sz w:val="24"/>
                <w:szCs w:val="24"/>
              </w:rPr>
              <w:t xml:space="preserve">- 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>Приготовление блюд, напитков и кулинарных изделий и другой продукции под руководством повара.</w:t>
            </w:r>
          </w:p>
          <w:p w:rsidR="00916C4B" w:rsidRPr="00654FB2" w:rsidRDefault="00916C4B" w:rsidP="00916C4B">
            <w:pPr>
              <w:tabs>
                <w:tab w:val="left" w:pos="1920"/>
                <w:tab w:val="left" w:pos="2554"/>
                <w:tab w:val="left" w:pos="3552"/>
                <w:tab w:val="left" w:pos="4987"/>
              </w:tabs>
              <w:spacing w:line="278" w:lineRule="exact"/>
              <w:rPr>
                <w:sz w:val="24"/>
                <w:szCs w:val="24"/>
              </w:rPr>
            </w:pPr>
            <w:r w:rsidRPr="00654FB2">
              <w:rPr>
                <w:rStyle w:val="25"/>
                <w:rFonts w:eastAsiaTheme="minorHAnsi"/>
                <w:sz w:val="24"/>
                <w:szCs w:val="24"/>
              </w:rPr>
              <w:t xml:space="preserve">С целью формирования перечисленных результатов </w:t>
            </w:r>
            <w:proofErr w:type="gramStart"/>
            <w:r w:rsidRPr="00654FB2">
              <w:rPr>
                <w:rStyle w:val="25"/>
                <w:rFonts w:eastAsiaTheme="minorHAnsi"/>
                <w:sz w:val="24"/>
                <w:szCs w:val="24"/>
              </w:rPr>
              <w:t>обучающийся</w:t>
            </w:r>
            <w:proofErr w:type="gramEnd"/>
            <w:r w:rsidRPr="00654FB2">
              <w:rPr>
                <w:rStyle w:val="25"/>
                <w:rFonts w:eastAsiaTheme="minorHAnsi"/>
                <w:sz w:val="24"/>
                <w:szCs w:val="24"/>
              </w:rPr>
              <w:tab/>
              <w:t>в</w:t>
            </w:r>
            <w:r w:rsidRPr="00654FB2">
              <w:rPr>
                <w:rStyle w:val="25"/>
                <w:rFonts w:eastAsiaTheme="minorHAnsi"/>
                <w:sz w:val="24"/>
                <w:szCs w:val="24"/>
              </w:rPr>
              <w:tab/>
              <w:t>ходе</w:t>
            </w:r>
            <w:r w:rsidRPr="00654FB2">
              <w:rPr>
                <w:rStyle w:val="25"/>
                <w:rFonts w:eastAsiaTheme="minorHAnsi"/>
                <w:sz w:val="24"/>
                <w:szCs w:val="24"/>
              </w:rPr>
              <w:tab/>
              <w:t>освоения</w:t>
            </w:r>
            <w:r w:rsidRPr="00654FB2">
              <w:rPr>
                <w:rStyle w:val="25"/>
                <w:rFonts w:eastAsiaTheme="minorHAnsi"/>
                <w:sz w:val="24"/>
                <w:szCs w:val="24"/>
              </w:rPr>
              <w:tab/>
              <w:t>программы</w:t>
            </w:r>
          </w:p>
          <w:p w:rsidR="00916C4B" w:rsidRPr="00654FB2" w:rsidRDefault="00916C4B" w:rsidP="00916C4B">
            <w:pPr>
              <w:spacing w:after="200" w:line="278" w:lineRule="exact"/>
              <w:rPr>
                <w:sz w:val="24"/>
                <w:szCs w:val="24"/>
              </w:rPr>
            </w:pPr>
            <w:r w:rsidRPr="00654FB2">
              <w:rPr>
                <w:rStyle w:val="25"/>
                <w:rFonts w:eastAsiaTheme="minorHAnsi"/>
                <w:sz w:val="24"/>
                <w:szCs w:val="24"/>
              </w:rPr>
              <w:t xml:space="preserve">профессионального обучения должен: </w:t>
            </w:r>
            <w:r w:rsidRPr="00654FB2">
              <w:rPr>
                <w:rStyle w:val="24"/>
                <w:rFonts w:eastAsiaTheme="minorHAnsi"/>
                <w:sz w:val="24"/>
                <w:szCs w:val="24"/>
              </w:rPr>
              <w:t>иметь практический опыт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>:</w:t>
            </w:r>
          </w:p>
          <w:p w:rsidR="00916C4B" w:rsidRPr="00654FB2" w:rsidRDefault="00916C4B" w:rsidP="00916C4B">
            <w:pPr>
              <w:widowControl w:val="0"/>
              <w:numPr>
                <w:ilvl w:val="0"/>
                <w:numId w:val="1"/>
              </w:numPr>
              <w:tabs>
                <w:tab w:val="left" w:pos="293"/>
              </w:tabs>
              <w:spacing w:before="200" w:line="274" w:lineRule="exact"/>
              <w:jc w:val="both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Подготовка к работе основного производства организации питания и своего рабочего места в соответствии с инструкциями и регламентами организации</w:t>
            </w:r>
          </w:p>
          <w:p w:rsidR="00916C4B" w:rsidRPr="00654FB2" w:rsidRDefault="00916C4B" w:rsidP="00916C4B">
            <w:pPr>
              <w:spacing w:line="244" w:lineRule="exact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питания.</w:t>
            </w:r>
          </w:p>
          <w:p w:rsidR="00916C4B" w:rsidRPr="00654FB2" w:rsidRDefault="00916C4B" w:rsidP="00916C4B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line="269" w:lineRule="exact"/>
              <w:jc w:val="both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 xml:space="preserve">Уборка рабочих </w:t>
            </w:r>
            <w:proofErr w:type="gramStart"/>
            <w:r w:rsidRPr="00654FB2">
              <w:rPr>
                <w:rStyle w:val="23"/>
                <w:rFonts w:eastAsiaTheme="minorHAnsi"/>
                <w:sz w:val="24"/>
                <w:szCs w:val="24"/>
              </w:rPr>
              <w:t>мест сотрудников основного производства организации питания</w:t>
            </w:r>
            <w:proofErr w:type="gramEnd"/>
            <w:r w:rsidRPr="00654FB2">
              <w:rPr>
                <w:rStyle w:val="23"/>
                <w:rFonts w:eastAsiaTheme="minorHAnsi"/>
                <w:sz w:val="24"/>
                <w:szCs w:val="24"/>
              </w:rPr>
              <w:t xml:space="preserve"> по заданию повара.</w:t>
            </w:r>
          </w:p>
          <w:p w:rsidR="00916C4B" w:rsidRPr="00654FB2" w:rsidRDefault="00916C4B" w:rsidP="00916C4B">
            <w:pPr>
              <w:widowControl w:val="0"/>
              <w:numPr>
                <w:ilvl w:val="0"/>
                <w:numId w:val="1"/>
              </w:numPr>
              <w:tabs>
                <w:tab w:val="left" w:pos="274"/>
                <w:tab w:val="left" w:pos="2026"/>
                <w:tab w:val="right" w:pos="611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Проверка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ab/>
              <w:t>технологического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ab/>
              <w:t>оборудования,</w:t>
            </w:r>
          </w:p>
          <w:p w:rsidR="00916C4B" w:rsidRPr="00654FB2" w:rsidRDefault="00916C4B" w:rsidP="00916C4B">
            <w:pPr>
              <w:tabs>
                <w:tab w:val="left" w:pos="2827"/>
                <w:tab w:val="right" w:pos="6130"/>
              </w:tabs>
              <w:spacing w:line="274" w:lineRule="exact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производственного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ab/>
              <w:t>инвентаря,</w:t>
            </w:r>
            <w:r w:rsidRPr="00654FB2">
              <w:rPr>
                <w:rStyle w:val="23"/>
                <w:rFonts w:eastAsiaTheme="minorHAnsi"/>
                <w:sz w:val="24"/>
                <w:szCs w:val="24"/>
              </w:rPr>
              <w:tab/>
              <w:t>инструмента,</w:t>
            </w:r>
          </w:p>
          <w:p w:rsidR="00916C4B" w:rsidRPr="00654FB2" w:rsidRDefault="00916C4B" w:rsidP="00916C4B">
            <w:pPr>
              <w:spacing w:line="274" w:lineRule="exact"/>
              <w:rPr>
                <w:sz w:val="24"/>
                <w:szCs w:val="24"/>
              </w:rPr>
            </w:pPr>
            <w:proofErr w:type="spellStart"/>
            <w:r w:rsidRPr="00654FB2">
              <w:rPr>
                <w:rStyle w:val="23"/>
                <w:rFonts w:eastAsiaTheme="minorHAnsi"/>
                <w:sz w:val="24"/>
                <w:szCs w:val="24"/>
              </w:rPr>
              <w:t>весоизмерительных</w:t>
            </w:r>
            <w:proofErr w:type="spellEnd"/>
            <w:r w:rsidRPr="00654FB2">
              <w:rPr>
                <w:rStyle w:val="23"/>
                <w:rFonts w:eastAsiaTheme="minorHAnsi"/>
                <w:sz w:val="24"/>
                <w:szCs w:val="24"/>
              </w:rPr>
              <w:t xml:space="preserve"> приборов основного производства организации питания по заданию повара.</w:t>
            </w:r>
          </w:p>
          <w:p w:rsidR="00916C4B" w:rsidRPr="00654FB2" w:rsidRDefault="00916C4B" w:rsidP="00916C4B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Упаковка и складирование по заданию повара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хранения.</w:t>
            </w:r>
          </w:p>
          <w:p w:rsidR="00916C4B" w:rsidRPr="00654FB2" w:rsidRDefault="00916C4B" w:rsidP="00916C4B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Подготовка по заданию повара пряностей, приправ, зерновых и молочных продуктов, плодов, муки, яиц,</w:t>
            </w:r>
          </w:p>
          <w:p w:rsidR="00916C4B" w:rsidRPr="00654FB2" w:rsidRDefault="00916C4B" w:rsidP="00916C4B">
            <w:pPr>
              <w:spacing w:line="274" w:lineRule="exact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жиров, сахара и других продуктов для приготовления блюд, напитков и кулинарных изделий.</w:t>
            </w:r>
          </w:p>
          <w:p w:rsidR="00916C4B" w:rsidRPr="00654FB2" w:rsidRDefault="00916C4B" w:rsidP="00916C4B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Обработка, нарезка и формовка овощей и грибов по заданию повара.</w:t>
            </w:r>
          </w:p>
          <w:p w:rsidR="00916C4B" w:rsidRPr="00654FB2" w:rsidRDefault="00916C4B" w:rsidP="00916C4B">
            <w:pPr>
              <w:widowControl w:val="0"/>
              <w:numPr>
                <w:ilvl w:val="0"/>
                <w:numId w:val="1"/>
              </w:numPr>
              <w:tabs>
                <w:tab w:val="left" w:pos="293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Подготовка рыбных полуфабрикатов, полуфабрикатов из мяса и домашней птицы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54FB2">
              <w:rPr>
                <w:rStyle w:val="23"/>
                <w:rFonts w:eastAsiaTheme="minorHAnsi"/>
                <w:sz w:val="24"/>
                <w:szCs w:val="24"/>
              </w:rPr>
              <w:t>Приготовление бутербродов и гастрономических продуктов порциями по заданию повара.</w:t>
            </w: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Приготовление блюд и </w:t>
            </w: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гарниров из овощей, бобовых и кукурузы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каш и гарниров из круп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блюд из рыбы и нерыбных продуктов моря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блюд из мяса и мясных продуктов, домашней птицы и дичи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блюд из яиц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блюд из творога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блюд и гарниров из макаронных изделий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мучных блюд, выпечных изделий из теста с фаршами, пиццы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горячих напитков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холодных и горячих сладких блюд, десертов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и оформление салатов, основных холодных закусок, холодных рыбных и мясных блюд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и оформление супов, бульонов и отваров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Приготовление холодных и горячих соусов, отдельных компонентов для соусов и соусных полуфабрикатов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Процеживание, протирание, замешивание, измельчение, </w:t>
            </w:r>
            <w:proofErr w:type="spellStart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фарширование</w:t>
            </w:r>
            <w:proofErr w:type="spellEnd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начинка продукции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Порционирование</w:t>
            </w:r>
            <w:proofErr w:type="spellEnd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(комплектация), раздача блюд, напитков и кулинарных изделий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Помощь повару в производстве сложных, фирменных и национальных видов блюд, напитков и кулинарных изделий, и их презентации.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Прием и оформление платежей за блюда, напитки и кулинарных изделий по заданию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Упаковка готовых блюд, напитков и кулинарных изделий на вынос по заданию повара.</w:t>
            </w:r>
          </w:p>
          <w:p w:rsidR="00916C4B" w:rsidRPr="00916C4B" w:rsidRDefault="00916C4B" w:rsidP="00916C4B">
            <w:pPr>
              <w:widowControl w:val="0"/>
              <w:spacing w:after="18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 w:bidi="ru-RU"/>
              </w:rPr>
              <w:t>Знать: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Нормативные правовые акты Российской Федерации, регулирующие деятельность организаций питания.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Рецептуры и технологии приготовления блюд, напитков и кулинарных изделий.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изделий.</w:t>
            </w:r>
          </w:p>
          <w:p w:rsidR="00916C4B" w:rsidRPr="00916C4B" w:rsidRDefault="00916C4B" w:rsidP="00916C4B">
            <w:pPr>
              <w:widowControl w:val="0"/>
              <w:tabs>
                <w:tab w:val="left" w:pos="409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Назначение, правила использования технологического</w:t>
            </w:r>
          </w:p>
          <w:p w:rsidR="00916C4B" w:rsidRPr="00916C4B" w:rsidRDefault="00916C4B" w:rsidP="00916C4B">
            <w:pPr>
              <w:widowControl w:val="0"/>
              <w:tabs>
                <w:tab w:val="left" w:leader="underscore" w:pos="995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оборудования, производственного инвентаря, инструмента, </w:t>
            </w:r>
            <w:proofErr w:type="spellStart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весоизмерительных</w:t>
            </w:r>
            <w:proofErr w:type="spellEnd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приборов, посуды, используемых в приготовлении блюд, напитков и кулинарных изделий, и </w:t>
            </w:r>
            <w:r w:rsidRPr="00916C4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 w:bidi="ru-RU"/>
              </w:rPr>
              <w:t>правила ухода за ними.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2D2D2D"/>
                <w:lang w:eastAsia="ru-RU" w:bidi="ru-RU"/>
              </w:rPr>
              <w:t>Требования охраны труда, производственной санитарии и пожарной безопасности в организациях питания.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Правила пользования сборниками рецептур на приготовление блюд, напитков и кулинарных изделий.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Пищевая ценность различных видов продуктов и сырья, используемого при приготовлении блюд, напитков и кулинарных изделий.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Принципы и приемы презентации блюд, напитков и кулинарных изделий потребителям.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Правила и технологии расчетов с потребителями.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Требования охраны труда, производственной санитарии и пожарной безопасности в организациях питания.</w:t>
            </w:r>
          </w:p>
          <w:p w:rsidR="00916C4B" w:rsidRPr="00916C4B" w:rsidRDefault="00916C4B" w:rsidP="00916C4B">
            <w:pPr>
              <w:widowControl w:val="0"/>
              <w:spacing w:after="204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 w:bidi="ru-RU"/>
              </w:rPr>
              <w:t>Уметь: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Производить работы по подготовке рабочего места и технологического оборудования, производственного инвентаря, инструмента, </w:t>
            </w:r>
            <w:proofErr w:type="spellStart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весоизмерительных</w:t>
            </w:r>
            <w:proofErr w:type="spellEnd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приборов, используемых при приготовлении блюд, напитков и кулинарных изделий.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Соблюдать стандарты чистоты на рабочем месте основного производства организации питания.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Применять регламенты, стандарты и </w:t>
            </w:r>
            <w:proofErr w:type="spellStart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нормативно</w:t>
            </w: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техническую</w:t>
            </w:r>
            <w:proofErr w:type="spellEnd"/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документацию, используемую при производстве блюд, напитков и кулинарных изделий.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Готовить блюда, напитки и кулинарные изделия по технологическим картам под руководством повара.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Соблюдать правила сочетаемости основных продуктов и сырья при приготовлении блюд, напитков и кулинарных изделий.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Отпускать готовые блюда, напитки и кулинарные изделия с раздачи/ прилавка и на вынос с учетом требований к безопасности готовой продукции.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Соблюдать санитарно-гигиенические требования и требования охраны труда.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Аккуратно обращаться с сырьем в процессе приготовления блюд, напитков и кулинарных изделий и экономно расходовать его.</w:t>
            </w:r>
          </w:p>
          <w:p w:rsidR="00916C4B" w:rsidRPr="00916C4B" w:rsidRDefault="00916C4B" w:rsidP="00916C4B">
            <w:pPr>
              <w:widowControl w:val="0"/>
              <w:tabs>
                <w:tab w:val="left" w:pos="407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6C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Производить расчеты с потребителями с использованием различных форм наличной и безналичной оплаты.</w:t>
            </w:r>
          </w:p>
          <w:p w:rsidR="00916C4B" w:rsidRPr="00916C4B" w:rsidRDefault="00916C4B" w:rsidP="00916C4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</w:tr>
      <w:tr w:rsidR="00916C4B" w:rsidTr="00916C4B">
        <w:tc>
          <w:tcPr>
            <w:tcW w:w="2208" w:type="dxa"/>
          </w:tcPr>
          <w:p w:rsidR="00916C4B" w:rsidRPr="00916C4B" w:rsidRDefault="00916C4B">
            <w:pPr>
              <w:rPr>
                <w:i/>
              </w:rPr>
            </w:pPr>
            <w:bookmarkStart w:id="4" w:name="_GoBack" w:colFirst="0" w:colLast="0"/>
            <w:r w:rsidRPr="00916C4B">
              <w:rPr>
                <w:rStyle w:val="21"/>
                <w:rFonts w:eastAsiaTheme="minorHAnsi"/>
                <w:i w:val="0"/>
              </w:rPr>
              <w:lastRenderedPageBreak/>
              <w:t>Наименование дисциплин, модулей:</w:t>
            </w:r>
          </w:p>
        </w:tc>
        <w:tc>
          <w:tcPr>
            <w:tcW w:w="12217" w:type="dxa"/>
          </w:tcPr>
          <w:p w:rsidR="00916C4B" w:rsidRDefault="00916C4B" w:rsidP="00916C4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ОП 01 </w:t>
            </w:r>
            <w:r>
              <w:rPr>
                <w:rStyle w:val="23"/>
                <w:rFonts w:eastAsiaTheme="minorHAnsi"/>
              </w:rPr>
              <w:t>Основы физиологии питания, санитарии и гигиены</w:t>
            </w:r>
            <w:r>
              <w:rPr>
                <w:rStyle w:val="23"/>
                <w:rFonts w:eastAsiaTheme="minorHAnsi"/>
              </w:rPr>
              <w:t>;</w:t>
            </w:r>
          </w:p>
          <w:p w:rsidR="00916C4B" w:rsidRDefault="00916C4B" w:rsidP="00916C4B">
            <w:pPr>
              <w:spacing w:line="274" w:lineRule="exact"/>
              <w:rPr>
                <w:rStyle w:val="23"/>
                <w:rFonts w:eastAsiaTheme="minorHAnsi"/>
              </w:rPr>
            </w:pPr>
            <w:r>
              <w:rPr>
                <w:rStyle w:val="23"/>
                <w:rFonts w:eastAsiaTheme="minorHAnsi"/>
              </w:rPr>
              <w:t xml:space="preserve">ОП 02 </w:t>
            </w:r>
            <w:r>
              <w:rPr>
                <w:rStyle w:val="23"/>
                <w:rFonts w:eastAsiaTheme="minorHAnsi"/>
              </w:rPr>
              <w:t>Товароведение продовольственных товаров</w:t>
            </w:r>
            <w:r>
              <w:rPr>
                <w:rStyle w:val="23"/>
                <w:rFonts w:eastAsiaTheme="minorHAnsi"/>
              </w:rPr>
              <w:t>;</w:t>
            </w:r>
          </w:p>
          <w:p w:rsidR="00916C4B" w:rsidRDefault="00916C4B" w:rsidP="00916C4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>ОП 03Оборудование предприятий общественного питания;</w:t>
            </w:r>
          </w:p>
          <w:p w:rsidR="00916C4B" w:rsidRDefault="00916C4B" w:rsidP="00916C4B">
            <w:pPr>
              <w:spacing w:line="274" w:lineRule="exact"/>
              <w:rPr>
                <w:rStyle w:val="23"/>
                <w:rFonts w:eastAsiaTheme="minorHAnsi"/>
              </w:rPr>
            </w:pPr>
            <w:r>
              <w:rPr>
                <w:rStyle w:val="23"/>
                <w:rFonts w:eastAsiaTheme="minorHAnsi"/>
              </w:rPr>
              <w:t>ОП 04</w:t>
            </w:r>
            <w:r>
              <w:rPr>
                <w:rStyle w:val="23"/>
                <w:rFonts w:eastAsiaTheme="minorHAnsi"/>
              </w:rPr>
              <w:t xml:space="preserve"> Охрана труда;</w:t>
            </w:r>
          </w:p>
          <w:p w:rsidR="00916C4B" w:rsidRDefault="00916C4B" w:rsidP="00916C4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>ОП 05 Специальная физическая культура;</w:t>
            </w:r>
          </w:p>
          <w:p w:rsidR="00916C4B" w:rsidRDefault="00916C4B" w:rsidP="00916C4B">
            <w:pPr>
              <w:tabs>
                <w:tab w:val="left" w:pos="3730"/>
              </w:tabs>
              <w:spacing w:line="274" w:lineRule="exact"/>
            </w:pPr>
            <w:r>
              <w:rPr>
                <w:rStyle w:val="23"/>
                <w:rFonts w:eastAsiaTheme="minorHAnsi"/>
              </w:rPr>
              <w:t>ПЦ</w:t>
            </w:r>
            <w:r>
              <w:rPr>
                <w:rStyle w:val="23"/>
                <w:rFonts w:eastAsiaTheme="minorHAnsi"/>
              </w:rPr>
              <w:t xml:space="preserve">.01 </w:t>
            </w:r>
            <w:r>
              <w:rPr>
                <w:rStyle w:val="23"/>
                <w:rFonts w:eastAsiaTheme="minorHAnsi"/>
              </w:rPr>
              <w:t>Технология обработки сырья и приготовления простых блюд из различных продуктов</w:t>
            </w:r>
            <w:proofErr w:type="gramStart"/>
            <w:r>
              <w:rPr>
                <w:rStyle w:val="23"/>
                <w:rFonts w:eastAsiaTheme="minorHAnsi"/>
              </w:rPr>
              <w:t xml:space="preserve"> </w:t>
            </w:r>
            <w:r>
              <w:rPr>
                <w:rStyle w:val="23"/>
                <w:rFonts w:eastAsiaTheme="minorHAnsi"/>
              </w:rPr>
              <w:t>;</w:t>
            </w:r>
            <w:proofErr w:type="gramEnd"/>
          </w:p>
          <w:p w:rsidR="00916C4B" w:rsidRDefault="00916C4B" w:rsidP="00916C4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>Учебная практика;</w:t>
            </w:r>
          </w:p>
          <w:p w:rsidR="00916C4B" w:rsidRDefault="00916C4B" w:rsidP="00916C4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>Производственная практика;</w:t>
            </w:r>
          </w:p>
          <w:p w:rsidR="00916C4B" w:rsidRDefault="00916C4B" w:rsidP="00916C4B">
            <w:r>
              <w:rPr>
                <w:rStyle w:val="23"/>
                <w:rFonts w:eastAsiaTheme="minorHAnsi"/>
              </w:rPr>
              <w:t>Квалификационный экзамен.</w:t>
            </w:r>
          </w:p>
        </w:tc>
      </w:tr>
      <w:tr w:rsidR="00916C4B" w:rsidTr="00916C4B">
        <w:tc>
          <w:tcPr>
            <w:tcW w:w="2208" w:type="dxa"/>
          </w:tcPr>
          <w:p w:rsidR="00916C4B" w:rsidRPr="00916C4B" w:rsidRDefault="00916C4B" w:rsidP="00916C4B">
            <w:pPr>
              <w:spacing w:line="244" w:lineRule="exact"/>
              <w:rPr>
                <w:i/>
              </w:rPr>
            </w:pPr>
            <w:r w:rsidRPr="00916C4B">
              <w:rPr>
                <w:rStyle w:val="21"/>
                <w:rFonts w:eastAsiaTheme="minorHAnsi"/>
                <w:i w:val="0"/>
              </w:rPr>
              <w:t>Материально-техническое</w:t>
            </w:r>
          </w:p>
          <w:p w:rsidR="00916C4B" w:rsidRPr="00916C4B" w:rsidRDefault="00916C4B" w:rsidP="00916C4B">
            <w:pPr>
              <w:rPr>
                <w:i/>
              </w:rPr>
            </w:pPr>
            <w:r w:rsidRPr="00916C4B">
              <w:rPr>
                <w:rStyle w:val="21"/>
                <w:rFonts w:eastAsiaTheme="minorHAnsi"/>
                <w:i w:val="0"/>
              </w:rPr>
              <w:t>обеспечение:</w:t>
            </w:r>
          </w:p>
        </w:tc>
        <w:tc>
          <w:tcPr>
            <w:tcW w:w="12217" w:type="dxa"/>
          </w:tcPr>
          <w:p w:rsidR="00916C4B" w:rsidRDefault="00916C4B" w:rsidP="00916C4B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93" w:lineRule="exact"/>
              <w:jc w:val="both"/>
            </w:pPr>
            <w:r>
              <w:rPr>
                <w:rStyle w:val="23"/>
                <w:rFonts w:eastAsiaTheme="minorHAnsi"/>
              </w:rPr>
              <w:t>Аудитория «Технология кулинарного и кондитерского производства»;</w:t>
            </w:r>
          </w:p>
          <w:p w:rsidR="00916C4B" w:rsidRDefault="00916C4B" w:rsidP="00916C4B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line="293" w:lineRule="exact"/>
              <w:jc w:val="both"/>
            </w:pPr>
            <w:r>
              <w:rPr>
                <w:rStyle w:val="23"/>
                <w:rFonts w:eastAsiaTheme="minorHAnsi"/>
              </w:rPr>
              <w:t>Лаборатория «Учебная кухня (с зонами для приготовления холодных, горячих блюд, кулинарных изделий, сладких блюд, десертов и напитков);</w:t>
            </w:r>
          </w:p>
        </w:tc>
      </w:tr>
      <w:bookmarkEnd w:id="4"/>
    </w:tbl>
    <w:p w:rsidR="00916C4B" w:rsidRDefault="00916C4B"/>
    <w:p w:rsidR="00916C4B" w:rsidRDefault="00916C4B"/>
    <w:sectPr w:rsidR="00916C4B" w:rsidSect="00916C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2EDE"/>
    <w:multiLevelType w:val="multilevel"/>
    <w:tmpl w:val="4C40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662768"/>
    <w:multiLevelType w:val="multilevel"/>
    <w:tmpl w:val="EE34ED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BE68ED"/>
    <w:multiLevelType w:val="multilevel"/>
    <w:tmpl w:val="173EF9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EF713F"/>
    <w:multiLevelType w:val="hybridMultilevel"/>
    <w:tmpl w:val="B3EC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A4"/>
    <w:rsid w:val="007120A4"/>
    <w:rsid w:val="00866F5F"/>
    <w:rsid w:val="009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16C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16C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16C4B"/>
    <w:pPr>
      <w:widowControl w:val="0"/>
      <w:shd w:val="clear" w:color="auto" w:fill="FFFFFF"/>
      <w:spacing w:after="0" w:line="34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16C4B"/>
    <w:pPr>
      <w:widowControl w:val="0"/>
      <w:shd w:val="clear" w:color="auto" w:fill="FFFFFF"/>
      <w:spacing w:after="16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91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;Курсив"/>
    <w:basedOn w:val="a0"/>
    <w:rsid w:val="00916C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1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91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916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916C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91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16C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16C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16C4B"/>
    <w:pPr>
      <w:widowControl w:val="0"/>
      <w:shd w:val="clear" w:color="auto" w:fill="FFFFFF"/>
      <w:spacing w:after="0" w:line="34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16C4B"/>
    <w:pPr>
      <w:widowControl w:val="0"/>
      <w:shd w:val="clear" w:color="auto" w:fill="FFFFFF"/>
      <w:spacing w:after="16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91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;Курсив"/>
    <w:basedOn w:val="a0"/>
    <w:rsid w:val="00916C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1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916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916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916C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91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1038</Words>
  <Characters>5920</Characters>
  <Application>Microsoft Office Word</Application>
  <DocSecurity>0</DocSecurity>
  <Lines>49</Lines>
  <Paragraphs>13</Paragraphs>
  <ScaleCrop>false</ScaleCrop>
  <Company>diakov.net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2024-02-01T18:46:00Z</dcterms:created>
  <dcterms:modified xsi:type="dcterms:W3CDTF">2024-02-01T19:01:00Z</dcterms:modified>
</cp:coreProperties>
</file>